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修正案审查申请表</w:t>
      </w:r>
    </w:p>
    <w:tbl>
      <w:tblPr>
        <w:tblStyle w:val="9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503"/>
        <w:gridCol w:w="2151"/>
        <w:gridCol w:w="59"/>
        <w:gridCol w:w="2375"/>
        <w:gridCol w:w="29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修正次数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 xml:space="preserve">第 _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伦理审查委员会批准的跟踪审查频率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修正类别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□研究方案  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知情同意书 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招募材料 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□其它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递交资料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（版本号与日期）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修正案对研究的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影响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1.修正案是否增加研究的预期风险：□是   □否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2.修正案是否降低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预期受益：□是   □否 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3.修正案是否增加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参加研究的持续时间或花费：□是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□否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4.修正案是否对已经纳入的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造成影响：□是 □否 □不适用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5.在研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是否需要重新获取知情同意书：□是  □否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（请予以说明）  □不适用（请予以说明）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61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修正情况一览表（可另页附“修正案一览表”）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修改前版本号与日期：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页数及行数（修改前）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页数及行数（修改后）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修改前的内容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修改后的内容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主要研究者签名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50"/>
        <w:jc w:val="center"/>
        <w:rPr>
          <w:sz w:val="32"/>
          <w:szCs w:val="32"/>
        </w:rPr>
      </w:pPr>
      <w:bookmarkStart w:id="0" w:name="_GoBack"/>
      <w:r>
        <w:rPr>
          <w:rFonts w:hint="eastAsia" w:eastAsia="仿宋" w:cs="仿宋"/>
          <w:bCs/>
          <w:kern w:val="44"/>
          <w:sz w:val="32"/>
          <w:szCs w:val="32"/>
        </w:rPr>
        <w:t>修正案审查送审文件清单</w:t>
      </w:r>
    </w:p>
    <w:bookmarkEnd w:id="0"/>
    <w:tbl>
      <w:tblPr>
        <w:tblStyle w:val="9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992"/>
        <w:gridCol w:w="536"/>
        <w:gridCol w:w="59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9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递交信（如有，注明递交文件的版本号和版本日期，PI签署姓名与日期）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修正案审查申请表（PI签署姓名与日期）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修正后的临床研究方案（如适用，注明版本号与日期）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修正后的知情同意书（如适用，注明版本号与日期）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修正后的招募材料（如适用，注明版本号与日期）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组长单位伦理批件及其它伦理审查委员会的重要决定（如有）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992" w:type="dxa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36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9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</w:tbl>
    <w:p>
      <w:pPr>
        <w:spacing w:beforeLines="5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0" w:firstLineChars="2000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48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东阳市人民医院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 xml:space="preserve">     药物伦理</w:t>
    </w:r>
    <w:r>
      <w:rPr>
        <w:rFonts w:ascii="宋体" w:hAnsi="宋体"/>
        <w:sz w:val="21"/>
        <w:szCs w:val="21"/>
      </w:rPr>
      <w:t xml:space="preserve">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/>
        <w:sz w:val="21"/>
        <w:szCs w:val="21"/>
      </w:rPr>
      <w:t>修正案审查申请表</w:t>
    </w:r>
    <w:r>
      <w:rPr>
        <w:sz w:val="21"/>
        <w:szCs w:val="21"/>
      </w:rPr>
      <w:t xml:space="preserve">     </w:t>
    </w:r>
    <w:r>
      <w:rPr>
        <w:rFonts w:hint="eastAsia"/>
        <w:sz w:val="21"/>
        <w:szCs w:val="21"/>
      </w:rPr>
      <w:t>AF/SQ-03/0</w:t>
    </w:r>
    <w:r>
      <w:rPr>
        <w:rFonts w:hint="eastAsia"/>
        <w:sz w:val="21"/>
        <w:szCs w:val="21"/>
        <w:lang w:val="en-US" w:eastAsia="zh-CN"/>
      </w:rPr>
      <w:t>4</w:t>
    </w:r>
    <w:r>
      <w:rPr>
        <w:rFonts w:hint="eastAsia"/>
        <w:sz w:val="21"/>
        <w:szCs w:val="21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DA"/>
    <w:rsid w:val="00000419"/>
    <w:rsid w:val="00006B46"/>
    <w:rsid w:val="00011E8D"/>
    <w:rsid w:val="000472DD"/>
    <w:rsid w:val="00061AEE"/>
    <w:rsid w:val="00064811"/>
    <w:rsid w:val="00067114"/>
    <w:rsid w:val="000A1554"/>
    <w:rsid w:val="000D0569"/>
    <w:rsid w:val="000E3BE1"/>
    <w:rsid w:val="001049D1"/>
    <w:rsid w:val="0012771F"/>
    <w:rsid w:val="0013768E"/>
    <w:rsid w:val="00137C57"/>
    <w:rsid w:val="001410C9"/>
    <w:rsid w:val="001660B3"/>
    <w:rsid w:val="00193854"/>
    <w:rsid w:val="00207ADE"/>
    <w:rsid w:val="00212303"/>
    <w:rsid w:val="00230567"/>
    <w:rsid w:val="0023120A"/>
    <w:rsid w:val="00241CBC"/>
    <w:rsid w:val="002B5A7A"/>
    <w:rsid w:val="002C2957"/>
    <w:rsid w:val="002C3D06"/>
    <w:rsid w:val="002E2C3F"/>
    <w:rsid w:val="002E73DA"/>
    <w:rsid w:val="00307F46"/>
    <w:rsid w:val="00353759"/>
    <w:rsid w:val="00355178"/>
    <w:rsid w:val="00356E1B"/>
    <w:rsid w:val="0035773C"/>
    <w:rsid w:val="00360F99"/>
    <w:rsid w:val="003A46E1"/>
    <w:rsid w:val="003B3C1A"/>
    <w:rsid w:val="003C395C"/>
    <w:rsid w:val="003D3EF3"/>
    <w:rsid w:val="003E3F0A"/>
    <w:rsid w:val="003F5394"/>
    <w:rsid w:val="00423353"/>
    <w:rsid w:val="0044633F"/>
    <w:rsid w:val="00462894"/>
    <w:rsid w:val="004723ED"/>
    <w:rsid w:val="004B071C"/>
    <w:rsid w:val="004D491C"/>
    <w:rsid w:val="004E0335"/>
    <w:rsid w:val="004F47EF"/>
    <w:rsid w:val="004F5887"/>
    <w:rsid w:val="004F673D"/>
    <w:rsid w:val="00503271"/>
    <w:rsid w:val="005116D9"/>
    <w:rsid w:val="0053143D"/>
    <w:rsid w:val="00536093"/>
    <w:rsid w:val="00536597"/>
    <w:rsid w:val="00555CBF"/>
    <w:rsid w:val="005760B3"/>
    <w:rsid w:val="00593C37"/>
    <w:rsid w:val="005C6E9A"/>
    <w:rsid w:val="0061502A"/>
    <w:rsid w:val="00627411"/>
    <w:rsid w:val="0066440B"/>
    <w:rsid w:val="00696B21"/>
    <w:rsid w:val="006D4D8C"/>
    <w:rsid w:val="00707383"/>
    <w:rsid w:val="00710212"/>
    <w:rsid w:val="00730661"/>
    <w:rsid w:val="00730E18"/>
    <w:rsid w:val="007549DA"/>
    <w:rsid w:val="00757B27"/>
    <w:rsid w:val="00790AB0"/>
    <w:rsid w:val="00792199"/>
    <w:rsid w:val="007A4982"/>
    <w:rsid w:val="007E5E13"/>
    <w:rsid w:val="007F26B0"/>
    <w:rsid w:val="0080030D"/>
    <w:rsid w:val="00801CBD"/>
    <w:rsid w:val="0083372A"/>
    <w:rsid w:val="00840FF4"/>
    <w:rsid w:val="00883A3B"/>
    <w:rsid w:val="008D2540"/>
    <w:rsid w:val="009240EE"/>
    <w:rsid w:val="0093239D"/>
    <w:rsid w:val="009368AB"/>
    <w:rsid w:val="00952306"/>
    <w:rsid w:val="0096681C"/>
    <w:rsid w:val="00975FC9"/>
    <w:rsid w:val="00985074"/>
    <w:rsid w:val="009961E3"/>
    <w:rsid w:val="009A2497"/>
    <w:rsid w:val="009A271B"/>
    <w:rsid w:val="009D0EF4"/>
    <w:rsid w:val="009F21C1"/>
    <w:rsid w:val="009F418A"/>
    <w:rsid w:val="00A72FE9"/>
    <w:rsid w:val="00A84A9D"/>
    <w:rsid w:val="00A921F8"/>
    <w:rsid w:val="00A950F5"/>
    <w:rsid w:val="00AA79AC"/>
    <w:rsid w:val="00AB0931"/>
    <w:rsid w:val="00AC2C5C"/>
    <w:rsid w:val="00AE580F"/>
    <w:rsid w:val="00B03D25"/>
    <w:rsid w:val="00B47167"/>
    <w:rsid w:val="00B50634"/>
    <w:rsid w:val="00B5546B"/>
    <w:rsid w:val="00BA23F0"/>
    <w:rsid w:val="00BB0CE2"/>
    <w:rsid w:val="00BC64A6"/>
    <w:rsid w:val="00BE02C9"/>
    <w:rsid w:val="00BE0D66"/>
    <w:rsid w:val="00C24FC9"/>
    <w:rsid w:val="00C37796"/>
    <w:rsid w:val="00C46B11"/>
    <w:rsid w:val="00C5167F"/>
    <w:rsid w:val="00C73A53"/>
    <w:rsid w:val="00CC319B"/>
    <w:rsid w:val="00CD6EB1"/>
    <w:rsid w:val="00CE7A42"/>
    <w:rsid w:val="00CF1DF9"/>
    <w:rsid w:val="00D03844"/>
    <w:rsid w:val="00D128ED"/>
    <w:rsid w:val="00D2455C"/>
    <w:rsid w:val="00D34078"/>
    <w:rsid w:val="00D35E29"/>
    <w:rsid w:val="00D813BC"/>
    <w:rsid w:val="00DA25B2"/>
    <w:rsid w:val="00DB3E29"/>
    <w:rsid w:val="00DF21BB"/>
    <w:rsid w:val="00DF5C94"/>
    <w:rsid w:val="00E213F5"/>
    <w:rsid w:val="00E340A7"/>
    <w:rsid w:val="00E56124"/>
    <w:rsid w:val="00E637E7"/>
    <w:rsid w:val="00E639D2"/>
    <w:rsid w:val="00E8320A"/>
    <w:rsid w:val="00E92A1E"/>
    <w:rsid w:val="00EC754D"/>
    <w:rsid w:val="00EF65DD"/>
    <w:rsid w:val="00F17488"/>
    <w:rsid w:val="00F27ADA"/>
    <w:rsid w:val="00F32C2A"/>
    <w:rsid w:val="00F50F6E"/>
    <w:rsid w:val="00F54DB8"/>
    <w:rsid w:val="00F72113"/>
    <w:rsid w:val="00F82E6A"/>
    <w:rsid w:val="00F866B0"/>
    <w:rsid w:val="00FB57DE"/>
    <w:rsid w:val="00FD12A7"/>
    <w:rsid w:val="00FF1BCD"/>
    <w:rsid w:val="00FF4723"/>
    <w:rsid w:val="00FF65F8"/>
    <w:rsid w:val="1E890F8D"/>
    <w:rsid w:val="216B723A"/>
    <w:rsid w:val="2BF234B7"/>
    <w:rsid w:val="642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spacing w:beforeLines="50" w:afterLines="20"/>
    </w:pPr>
    <w:rPr>
      <w:rFonts w:ascii="宋体" w:hAnsi="宋体"/>
      <w:b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kjc</Company>
  <Pages>2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2018-02-23T00:21:00Z</dcterms:created>
  <dc:creator>wxq</dc:creator>
  <cp:lastModifiedBy>CC</cp:lastModifiedBy>
  <dcterms:modified xsi:type="dcterms:W3CDTF">2024-11-04T07:58:31Z</dcterms:modified>
  <dc:title>南京中医药大学附属医院伦理委员会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63CAF8DE18A24AAE89AD05C4215D5744</vt:lpwstr>
  </property>
</Properties>
</file>